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C3195" w14:textId="1F66D165" w:rsidR="008B7AAF" w:rsidRDefault="008B7AAF" w:rsidP="0068618B">
      <w:pPr>
        <w:jc w:val="both"/>
        <w:rPr>
          <w:rFonts w:ascii="Century Gothic" w:hAnsi="Century Gothic"/>
          <w:b/>
          <w:u w:val="single"/>
        </w:rPr>
      </w:pPr>
      <w:r w:rsidRPr="008B7AAF">
        <w:rPr>
          <w:rFonts w:ascii="Century Gothic" w:hAnsi="Century Gothic"/>
          <w:b/>
          <w:u w:val="single"/>
        </w:rPr>
        <w:t>STRATEGIES TO HELP A CHILD WHO FINDS MAKING</w:t>
      </w:r>
      <w:r w:rsidR="00A10333">
        <w:rPr>
          <w:rFonts w:ascii="Century Gothic" w:hAnsi="Century Gothic"/>
          <w:b/>
          <w:u w:val="single"/>
        </w:rPr>
        <w:t xml:space="preserve"> CHOICES AND COPING WITH CHANGES</w:t>
      </w:r>
      <w:r w:rsidRPr="008B7AAF">
        <w:rPr>
          <w:rFonts w:ascii="Century Gothic" w:hAnsi="Century Gothic"/>
          <w:b/>
          <w:u w:val="single"/>
        </w:rPr>
        <w:t xml:space="preserve"> DIFFICULT</w:t>
      </w:r>
    </w:p>
    <w:p w14:paraId="1B16EB16" w14:textId="77777777" w:rsidR="00F74D3C" w:rsidRDefault="00F74D3C" w:rsidP="0068618B">
      <w:pPr>
        <w:jc w:val="both"/>
        <w:rPr>
          <w:rFonts w:ascii="Century Gothic" w:hAnsi="Century Gothic"/>
          <w:b/>
          <w:u w:val="single"/>
        </w:rPr>
      </w:pPr>
    </w:p>
    <w:p w14:paraId="56E100C5" w14:textId="77777777" w:rsidR="00F74D3C" w:rsidRDefault="00F74D3C" w:rsidP="0068618B">
      <w:pPr>
        <w:jc w:val="both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Use objects of reference</w:t>
      </w:r>
    </w:p>
    <w:p w14:paraId="10E77776" w14:textId="1500DA0A" w:rsidR="00F74D3C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An object of reference is as </w:t>
      </w:r>
      <w:r w:rsidRPr="008B7AAF">
        <w:rPr>
          <w:rFonts w:ascii="Century Gothic" w:hAnsi="Century Gothic"/>
        </w:rPr>
        <w:t>the name implies</w:t>
      </w:r>
      <w:r>
        <w:rPr>
          <w:rFonts w:ascii="Century Gothic" w:hAnsi="Century Gothic"/>
        </w:rPr>
        <w:t xml:space="preserve"> an object, which has a particular meaning associated with it. For example spoon may </w:t>
      </w:r>
      <w:r w:rsidR="00D650D1">
        <w:rPr>
          <w:rFonts w:ascii="Century Gothic" w:hAnsi="Century Gothic"/>
        </w:rPr>
        <w:t>be the object of reference for</w:t>
      </w:r>
      <w:r>
        <w:rPr>
          <w:rFonts w:ascii="Century Gothic" w:hAnsi="Century Gothic"/>
        </w:rPr>
        <w:t xml:space="preserve"> lunch. Alongside all the other signals regarding an event, the multi- sensory approach of an object of reference is likely to be more meaningful to a child rather than a verbal explanation of a visual picture or symbol.</w:t>
      </w:r>
    </w:p>
    <w:p w14:paraId="1ADEA0F1" w14:textId="77777777" w:rsidR="00F74D3C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</w:p>
    <w:p w14:paraId="69D1046E" w14:textId="0F9F6B32" w:rsidR="00F74D3C" w:rsidRPr="008B7AAF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b/>
          <w:u w:val="single"/>
        </w:rPr>
      </w:pPr>
      <w:r w:rsidRPr="008B7AAF">
        <w:rPr>
          <w:rFonts w:ascii="Century Gothic" w:hAnsi="Century Gothic"/>
          <w:b/>
          <w:u w:val="single"/>
        </w:rPr>
        <w:t xml:space="preserve">At an intentional stage of communication, objects of </w:t>
      </w:r>
      <w:r w:rsidR="0093068F" w:rsidRPr="008B7AAF">
        <w:rPr>
          <w:rFonts w:ascii="Century Gothic" w:hAnsi="Century Gothic"/>
          <w:b/>
          <w:u w:val="single"/>
        </w:rPr>
        <w:t>reference can</w:t>
      </w:r>
      <w:r w:rsidRPr="008B7AAF">
        <w:rPr>
          <w:rFonts w:ascii="Century Gothic" w:hAnsi="Century Gothic"/>
          <w:b/>
          <w:u w:val="single"/>
        </w:rPr>
        <w:t xml:space="preserve"> be used :-</w:t>
      </w:r>
    </w:p>
    <w:p w14:paraId="12A3E9B9" w14:textId="77777777" w:rsidR="00F74D3C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</w:p>
    <w:p w14:paraId="354A180D" w14:textId="77777777" w:rsidR="00F74D3C" w:rsidRDefault="00F74D3C" w:rsidP="0068618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To inform a child what is going to happen</w:t>
      </w:r>
    </w:p>
    <w:p w14:paraId="76898D40" w14:textId="77777777" w:rsidR="00F74D3C" w:rsidRDefault="00F74D3C" w:rsidP="0068618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Enable a child to make a choice</w:t>
      </w:r>
    </w:p>
    <w:p w14:paraId="15FCCAFC" w14:textId="77777777" w:rsidR="00F74D3C" w:rsidRPr="00F74D3C" w:rsidRDefault="00F74D3C" w:rsidP="0068618B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Promote the understanding if a frequency of events </w:t>
      </w:r>
    </w:p>
    <w:p w14:paraId="1E03ED68" w14:textId="77777777" w:rsidR="00F74D3C" w:rsidRDefault="00F74D3C" w:rsidP="0068618B">
      <w:pPr>
        <w:widowControl w:val="0"/>
        <w:autoSpaceDE w:val="0"/>
        <w:autoSpaceDN w:val="0"/>
        <w:adjustRightInd w:val="0"/>
        <w:ind w:right="4693"/>
        <w:jc w:val="both"/>
        <w:rPr>
          <w:rFonts w:ascii="Century Gothic" w:hAnsi="Century Gothic"/>
        </w:rPr>
      </w:pPr>
    </w:p>
    <w:p w14:paraId="17B769AD" w14:textId="77777777" w:rsidR="00F74D3C" w:rsidRPr="00F74D3C" w:rsidRDefault="00F74D3C" w:rsidP="0068618B">
      <w:pPr>
        <w:widowControl w:val="0"/>
        <w:autoSpaceDE w:val="0"/>
        <w:autoSpaceDN w:val="0"/>
        <w:adjustRightInd w:val="0"/>
        <w:ind w:right="4693"/>
        <w:jc w:val="both"/>
        <w:rPr>
          <w:rFonts w:ascii="Century Gothic" w:hAnsi="Century Gothic"/>
          <w:b/>
          <w:u w:val="single"/>
        </w:rPr>
      </w:pPr>
      <w:r w:rsidRPr="00F74D3C">
        <w:rPr>
          <w:rFonts w:ascii="Century Gothic" w:hAnsi="Century Gothic"/>
          <w:b/>
          <w:u w:val="single"/>
        </w:rPr>
        <w:t>How to use an object of reference calendar system in the classroom:</w:t>
      </w:r>
    </w:p>
    <w:p w14:paraId="725DE2D8" w14:textId="77777777" w:rsidR="00F74D3C" w:rsidRDefault="00F74D3C" w:rsidP="0068618B">
      <w:pPr>
        <w:widowControl w:val="0"/>
        <w:autoSpaceDE w:val="0"/>
        <w:autoSpaceDN w:val="0"/>
        <w:adjustRightInd w:val="0"/>
        <w:ind w:right="4693"/>
        <w:jc w:val="both"/>
        <w:rPr>
          <w:rFonts w:ascii="Century Gothic" w:hAnsi="Century Gothic"/>
        </w:rPr>
      </w:pPr>
    </w:p>
    <w:p w14:paraId="16D45FDF" w14:textId="77777777" w:rsidR="00F74D3C" w:rsidRPr="00F74D3C" w:rsidRDefault="00F74D3C" w:rsidP="0068618B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F74D3C">
        <w:rPr>
          <w:rFonts w:ascii="Century Gothic" w:hAnsi="Century Gothic"/>
        </w:rPr>
        <w:t>Objects calendars can be used to help facilitate communication.</w:t>
      </w:r>
    </w:p>
    <w:p w14:paraId="6C6EBAF6" w14:textId="77777777" w:rsidR="00F74D3C" w:rsidRPr="00F74D3C" w:rsidRDefault="00F74D3C" w:rsidP="0068618B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F74D3C">
        <w:rPr>
          <w:rFonts w:ascii="Century Gothic" w:hAnsi="Century Gothic"/>
        </w:rPr>
        <w:t>Help children transition from one activity to another.</w:t>
      </w:r>
    </w:p>
    <w:p w14:paraId="6F075E1C" w14:textId="77777777" w:rsidR="00F74D3C" w:rsidRPr="00F74D3C" w:rsidRDefault="00F74D3C" w:rsidP="0068618B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F74D3C">
        <w:rPr>
          <w:rFonts w:ascii="Century Gothic" w:hAnsi="Century Gothic"/>
        </w:rPr>
        <w:t xml:space="preserve">The team choses a few activities that the child choses on a daily basis </w:t>
      </w:r>
    </w:p>
    <w:p w14:paraId="08B243FF" w14:textId="77777777" w:rsidR="00F74D3C" w:rsidRPr="00F74D3C" w:rsidRDefault="00F74D3C" w:rsidP="0068618B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F74D3C">
        <w:rPr>
          <w:rFonts w:ascii="Century Gothic" w:hAnsi="Century Gothic"/>
        </w:rPr>
        <w:t>They can then chose an object from each activity to represent that activity</w:t>
      </w:r>
    </w:p>
    <w:p w14:paraId="39E74FCD" w14:textId="77777777" w:rsidR="00F74D3C" w:rsidRPr="00F74D3C" w:rsidRDefault="00F74D3C" w:rsidP="0068618B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F74D3C">
        <w:rPr>
          <w:rFonts w:ascii="Century Gothic" w:hAnsi="Century Gothic"/>
        </w:rPr>
        <w:t>The object used to represent an activity needs to be meaningful to the child.</w:t>
      </w:r>
    </w:p>
    <w:p w14:paraId="79ED2DDB" w14:textId="77777777" w:rsidR="00F74D3C" w:rsidRPr="00D650D1" w:rsidRDefault="00F74D3C" w:rsidP="0068618B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</w:rPr>
        <w:t xml:space="preserve">You can work on </w:t>
      </w:r>
      <w:r w:rsidRPr="00F74D3C">
        <w:rPr>
          <w:rFonts w:ascii="Century Gothic" w:hAnsi="Century Gothic"/>
        </w:rPr>
        <w:t>joint attention, social interactions, anticipation, sequencing, object, exploration, choice making, turn taking.</w:t>
      </w:r>
    </w:p>
    <w:p w14:paraId="5CB95C6A" w14:textId="77777777" w:rsidR="00D650D1" w:rsidRDefault="00D650D1" w:rsidP="0068618B">
      <w:pPr>
        <w:widowControl w:val="0"/>
        <w:autoSpaceDE w:val="0"/>
        <w:autoSpaceDN w:val="0"/>
        <w:adjustRightInd w:val="0"/>
        <w:ind w:right="4693"/>
        <w:jc w:val="both"/>
        <w:rPr>
          <w:rFonts w:ascii="Century Gothic" w:hAnsi="Century Gothic"/>
        </w:rPr>
      </w:pPr>
    </w:p>
    <w:p w14:paraId="4E1B43D8" w14:textId="77777777" w:rsidR="00D650D1" w:rsidRPr="00F74D3C" w:rsidRDefault="00D650D1" w:rsidP="0068618B">
      <w:pPr>
        <w:widowControl w:val="0"/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</w:p>
    <w:p w14:paraId="1B052837" w14:textId="77777777" w:rsidR="00F74D3C" w:rsidRPr="00F74D3C" w:rsidRDefault="00F74D3C" w:rsidP="0068618B">
      <w:pPr>
        <w:widowControl w:val="0"/>
        <w:numPr>
          <w:ilvl w:val="0"/>
          <w:numId w:val="3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F74D3C">
        <w:rPr>
          <w:rFonts w:ascii="Century Gothic" w:hAnsi="Century Gothic"/>
        </w:rPr>
        <w:lastRenderedPageBreak/>
        <w:t xml:space="preserve">There are many different types of calendar systems you can use with a student </w:t>
      </w:r>
    </w:p>
    <w:p w14:paraId="2FE490FC" w14:textId="77777777" w:rsidR="00F74D3C" w:rsidRPr="00066D1C" w:rsidRDefault="00F74D3C" w:rsidP="0068618B">
      <w:pPr>
        <w:widowControl w:val="0"/>
        <w:autoSpaceDE w:val="0"/>
        <w:autoSpaceDN w:val="0"/>
        <w:adjustRightInd w:val="0"/>
        <w:ind w:right="4693"/>
        <w:jc w:val="both"/>
        <w:rPr>
          <w:rFonts w:ascii="Century Gothic" w:hAnsi="Century Gothic"/>
        </w:rPr>
      </w:pPr>
    </w:p>
    <w:p w14:paraId="6E9AE691" w14:textId="77777777" w:rsidR="00F74D3C" w:rsidRPr="00F74D3C" w:rsidRDefault="00F74D3C" w:rsidP="0068618B">
      <w:pPr>
        <w:widowControl w:val="0"/>
        <w:numPr>
          <w:ilvl w:val="0"/>
          <w:numId w:val="4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F74D3C">
        <w:rPr>
          <w:rFonts w:ascii="Century Gothic" w:hAnsi="Century Gothic"/>
        </w:rPr>
        <w:t>Chose a few fun activities that the student does on a daily basis.</w:t>
      </w:r>
    </w:p>
    <w:p w14:paraId="478C2C68" w14:textId="77777777" w:rsidR="00F74D3C" w:rsidRPr="00F74D3C" w:rsidRDefault="00F74D3C" w:rsidP="0068618B">
      <w:pPr>
        <w:widowControl w:val="0"/>
        <w:autoSpaceDE w:val="0"/>
        <w:autoSpaceDN w:val="0"/>
        <w:adjustRightInd w:val="0"/>
        <w:ind w:left="720" w:right="4693"/>
        <w:jc w:val="both"/>
        <w:rPr>
          <w:rFonts w:ascii="Century Gothic" w:hAnsi="Century Gothic"/>
          <w:lang w:val="en-GB"/>
        </w:rPr>
      </w:pPr>
    </w:p>
    <w:p w14:paraId="679062A0" w14:textId="77777777" w:rsidR="00F74D3C" w:rsidRPr="00F74D3C" w:rsidRDefault="00F74D3C" w:rsidP="0068618B">
      <w:pPr>
        <w:widowControl w:val="0"/>
        <w:numPr>
          <w:ilvl w:val="0"/>
          <w:numId w:val="4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F74D3C">
        <w:rPr>
          <w:rFonts w:ascii="Century Gothic" w:hAnsi="Century Gothic"/>
        </w:rPr>
        <w:t xml:space="preserve">Chose an object from each activity to represent the activity. </w:t>
      </w:r>
    </w:p>
    <w:p w14:paraId="292493F4" w14:textId="77777777" w:rsidR="00F74D3C" w:rsidRDefault="00F74D3C" w:rsidP="0068618B">
      <w:pPr>
        <w:widowControl w:val="0"/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</w:p>
    <w:p w14:paraId="7B4CCCD5" w14:textId="77777777" w:rsidR="00F74D3C" w:rsidRPr="00F74D3C" w:rsidRDefault="00F74D3C" w:rsidP="0068618B">
      <w:pPr>
        <w:widowControl w:val="0"/>
        <w:autoSpaceDE w:val="0"/>
        <w:autoSpaceDN w:val="0"/>
        <w:adjustRightInd w:val="0"/>
        <w:ind w:left="720" w:right="4693"/>
        <w:jc w:val="both"/>
        <w:rPr>
          <w:rFonts w:ascii="Century Gothic" w:hAnsi="Century Gothic"/>
          <w:lang w:val="en-GB"/>
        </w:rPr>
      </w:pPr>
    </w:p>
    <w:p w14:paraId="4C5AF560" w14:textId="77777777" w:rsidR="00F74D3C" w:rsidRPr="00F74D3C" w:rsidRDefault="00F74D3C" w:rsidP="0068618B">
      <w:pPr>
        <w:widowControl w:val="0"/>
        <w:numPr>
          <w:ilvl w:val="0"/>
          <w:numId w:val="4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F74D3C">
        <w:rPr>
          <w:rFonts w:ascii="Century Gothic" w:hAnsi="Century Gothic"/>
        </w:rPr>
        <w:t>The object needs to be meaningful to the child and needs</w:t>
      </w:r>
      <w:r>
        <w:rPr>
          <w:rFonts w:ascii="Century Gothic" w:hAnsi="Century Gothic"/>
        </w:rPr>
        <w:t xml:space="preserve"> to be used during the activity.</w:t>
      </w:r>
    </w:p>
    <w:p w14:paraId="5884303A" w14:textId="77777777" w:rsidR="00F74D3C" w:rsidRPr="00F74D3C" w:rsidRDefault="00F74D3C" w:rsidP="0068618B">
      <w:pPr>
        <w:widowControl w:val="0"/>
        <w:autoSpaceDE w:val="0"/>
        <w:autoSpaceDN w:val="0"/>
        <w:adjustRightInd w:val="0"/>
        <w:ind w:left="720" w:right="4693"/>
        <w:jc w:val="both"/>
        <w:rPr>
          <w:rFonts w:ascii="Century Gothic" w:hAnsi="Century Gothic"/>
          <w:lang w:val="en-GB"/>
        </w:rPr>
      </w:pPr>
    </w:p>
    <w:p w14:paraId="623AFE6E" w14:textId="77777777" w:rsidR="00F74D3C" w:rsidRPr="00F74D3C" w:rsidRDefault="00F74D3C" w:rsidP="0068618B">
      <w:pPr>
        <w:widowControl w:val="0"/>
        <w:numPr>
          <w:ilvl w:val="0"/>
          <w:numId w:val="4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F74D3C">
        <w:rPr>
          <w:rFonts w:ascii="Century Gothic" w:hAnsi="Century Gothic"/>
        </w:rPr>
        <w:t>Cue the child that an activity is about to occur by presenting the object associated with that activity.</w:t>
      </w:r>
    </w:p>
    <w:p w14:paraId="0C3FA83E" w14:textId="77777777" w:rsidR="00F74D3C" w:rsidRPr="00F74D3C" w:rsidRDefault="00F74D3C" w:rsidP="0068618B">
      <w:pPr>
        <w:widowControl w:val="0"/>
        <w:autoSpaceDE w:val="0"/>
        <w:autoSpaceDN w:val="0"/>
        <w:adjustRightInd w:val="0"/>
        <w:ind w:left="720" w:right="4693"/>
        <w:jc w:val="both"/>
        <w:rPr>
          <w:rFonts w:ascii="Century Gothic" w:hAnsi="Century Gothic"/>
          <w:lang w:val="en-GB"/>
        </w:rPr>
      </w:pPr>
    </w:p>
    <w:p w14:paraId="012603AE" w14:textId="77777777" w:rsidR="00F74D3C" w:rsidRPr="00F74D3C" w:rsidRDefault="00F74D3C" w:rsidP="0068618B">
      <w:pPr>
        <w:widowControl w:val="0"/>
        <w:numPr>
          <w:ilvl w:val="0"/>
          <w:numId w:val="4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F74D3C">
        <w:rPr>
          <w:rFonts w:ascii="Century Gothic" w:hAnsi="Century Gothic"/>
        </w:rPr>
        <w:t>Allow the child to handle the object and explore as child wishes</w:t>
      </w:r>
    </w:p>
    <w:p w14:paraId="2A67E3AF" w14:textId="77777777" w:rsidR="00F74D3C" w:rsidRPr="00F74D3C" w:rsidRDefault="00F74D3C" w:rsidP="0068618B">
      <w:pPr>
        <w:widowControl w:val="0"/>
        <w:autoSpaceDE w:val="0"/>
        <w:autoSpaceDN w:val="0"/>
        <w:adjustRightInd w:val="0"/>
        <w:ind w:left="720" w:right="4693"/>
        <w:jc w:val="both"/>
        <w:rPr>
          <w:rFonts w:ascii="Century Gothic" w:hAnsi="Century Gothic"/>
          <w:lang w:val="en-GB"/>
        </w:rPr>
      </w:pPr>
    </w:p>
    <w:p w14:paraId="6E967043" w14:textId="77777777" w:rsidR="00F74D3C" w:rsidRPr="00F74D3C" w:rsidRDefault="00F74D3C" w:rsidP="0068618B">
      <w:pPr>
        <w:widowControl w:val="0"/>
        <w:numPr>
          <w:ilvl w:val="0"/>
          <w:numId w:val="4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F74D3C">
        <w:rPr>
          <w:rFonts w:ascii="Century Gothic" w:hAnsi="Century Gothic"/>
        </w:rPr>
        <w:t>Immediately take the child to the area where the activity is going to occur. Cue the child that the activity to finished by presenting a distinctive basket that is unlike any other basket of his/ her daily routine. This is the ‘finished basket’</w:t>
      </w:r>
    </w:p>
    <w:p w14:paraId="1C5DAED2" w14:textId="77777777" w:rsidR="00F74D3C" w:rsidRPr="00F74D3C" w:rsidRDefault="00F74D3C" w:rsidP="0068618B">
      <w:pPr>
        <w:widowControl w:val="0"/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</w:p>
    <w:p w14:paraId="51085C85" w14:textId="77777777" w:rsidR="00F74D3C" w:rsidRPr="00F74D3C" w:rsidRDefault="00F74D3C" w:rsidP="0068618B">
      <w:pPr>
        <w:widowControl w:val="0"/>
        <w:numPr>
          <w:ilvl w:val="0"/>
          <w:numId w:val="4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F74D3C">
        <w:rPr>
          <w:rFonts w:ascii="Century Gothic" w:hAnsi="Century Gothic"/>
        </w:rPr>
        <w:t>At least once a day, present a different activity to the child and let the child explore. When the child picks up one o</w:t>
      </w:r>
      <w:r>
        <w:rPr>
          <w:rFonts w:ascii="Century Gothic" w:hAnsi="Century Gothic"/>
        </w:rPr>
        <w:t>bject and begins to play with it</w:t>
      </w:r>
      <w:r w:rsidRPr="00F74D3C">
        <w:rPr>
          <w:rFonts w:ascii="Century Gothic" w:hAnsi="Century Gothic"/>
        </w:rPr>
        <w:t>, go do that activity with that child.</w:t>
      </w:r>
    </w:p>
    <w:p w14:paraId="48D236ED" w14:textId="77777777" w:rsidR="00F74D3C" w:rsidRPr="008B7AAF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</w:p>
    <w:p w14:paraId="43920F6B" w14:textId="77777777" w:rsidR="00F74D3C" w:rsidRDefault="00F74D3C" w:rsidP="0068618B">
      <w:pPr>
        <w:widowControl w:val="0"/>
        <w:autoSpaceDE w:val="0"/>
        <w:autoSpaceDN w:val="0"/>
        <w:adjustRightInd w:val="0"/>
        <w:ind w:right="4693"/>
        <w:jc w:val="both"/>
        <w:rPr>
          <w:rFonts w:ascii="Century Gothic" w:hAnsi="Century Gothic"/>
          <w:b/>
          <w:u w:val="single"/>
        </w:rPr>
      </w:pPr>
    </w:p>
    <w:p w14:paraId="2036577D" w14:textId="77777777" w:rsidR="00D650D1" w:rsidRDefault="00D650D1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</w:p>
    <w:p w14:paraId="383B4993" w14:textId="591EAF68" w:rsidR="00F74D3C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Once the child understands the meaning if a few objects of reference, they </w:t>
      </w:r>
      <w:r>
        <w:rPr>
          <w:rFonts w:ascii="Century Gothic" w:hAnsi="Century Gothic"/>
        </w:rPr>
        <w:lastRenderedPageBreak/>
        <w:t xml:space="preserve">can be shows to the child. These can be used to help the child made a choice. </w:t>
      </w:r>
      <w:r w:rsidR="00B772AB">
        <w:rPr>
          <w:rFonts w:ascii="Century Gothic" w:hAnsi="Century Gothic"/>
        </w:rPr>
        <w:t>E.g</w:t>
      </w:r>
      <w:r>
        <w:rPr>
          <w:rFonts w:ascii="Century Gothic" w:hAnsi="Century Gothic"/>
        </w:rPr>
        <w:t>. they can reach for once instead of looking at one or the other. (this will only be possible once the child knows the purpose/ use of these objects)</w:t>
      </w:r>
    </w:p>
    <w:p w14:paraId="558265F1" w14:textId="77777777" w:rsidR="00F74D3C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</w:p>
    <w:p w14:paraId="068DAAB7" w14:textId="77777777" w:rsidR="00F74D3C" w:rsidRPr="00F74D3C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b/>
        </w:rPr>
      </w:pPr>
    </w:p>
    <w:p w14:paraId="03DAF1FF" w14:textId="77777777" w:rsidR="00F74D3C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b/>
        </w:rPr>
      </w:pPr>
      <w:r w:rsidRPr="00F74D3C">
        <w:rPr>
          <w:rFonts w:ascii="Century Gothic" w:hAnsi="Century Gothic"/>
          <w:b/>
        </w:rPr>
        <w:t>Bridging the gap between objects of reference and symbols</w:t>
      </w:r>
      <w:r>
        <w:rPr>
          <w:rFonts w:ascii="Century Gothic" w:hAnsi="Century Gothic"/>
          <w:b/>
        </w:rPr>
        <w:t>:-</w:t>
      </w:r>
    </w:p>
    <w:p w14:paraId="01826A01" w14:textId="77777777" w:rsidR="00F74D3C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b/>
        </w:rPr>
      </w:pPr>
    </w:p>
    <w:p w14:paraId="03295BD8" w14:textId="77777777" w:rsidR="00F74D3C" w:rsidRPr="00BA6C0B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  <w:r w:rsidRPr="00BA6C0B">
        <w:rPr>
          <w:rFonts w:ascii="Century Gothic" w:hAnsi="Century Gothic"/>
        </w:rPr>
        <w:t xml:space="preserve">For some children with complex needs, the may find it more difficult to understand what photographs, pictures or symbols </w:t>
      </w:r>
      <w:r w:rsidR="00BA6C0B" w:rsidRPr="00BA6C0B">
        <w:rPr>
          <w:rFonts w:ascii="Century Gothic" w:hAnsi="Century Gothic"/>
        </w:rPr>
        <w:t>represent.</w:t>
      </w:r>
    </w:p>
    <w:p w14:paraId="64B518C7" w14:textId="5E5A522E" w:rsidR="00BA6C0B" w:rsidRDefault="00BA6C0B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  <w:r w:rsidRPr="00BA6C0B">
        <w:rPr>
          <w:rFonts w:ascii="Century Gothic" w:hAnsi="Century Gothic"/>
        </w:rPr>
        <w:t>Objects of reference can help fill this gap. Having an object of reference stuck to the picture symbol can do this. This will aid the child form a stronger representation of the object and associate it with the picture.</w:t>
      </w:r>
      <w:r w:rsidR="00D650D1">
        <w:rPr>
          <w:rFonts w:ascii="Century Gothic" w:hAnsi="Century Gothic"/>
        </w:rPr>
        <w:t xml:space="preserve"> For example in the picture below, the object of reference </w:t>
      </w:r>
      <w:r w:rsidR="00B772AB">
        <w:rPr>
          <w:rFonts w:ascii="Century Gothic" w:hAnsi="Century Gothic"/>
        </w:rPr>
        <w:t>‘spoon’</w:t>
      </w:r>
      <w:r w:rsidR="00D650D1">
        <w:rPr>
          <w:rFonts w:ascii="Century Gothic" w:hAnsi="Century Gothic"/>
        </w:rPr>
        <w:t xml:space="preserve"> is associated with the technology room. It is supported with a symbol of the spoon. </w:t>
      </w:r>
    </w:p>
    <w:p w14:paraId="118B1877" w14:textId="77777777" w:rsidR="00D650D1" w:rsidRDefault="00D650D1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</w:p>
    <w:p w14:paraId="12846F2F" w14:textId="10C57F4A" w:rsidR="00BA6C0B" w:rsidRDefault="00D650D1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  <w:r>
        <w:rPr>
          <w:rFonts w:ascii="Helvetica" w:hAnsi="Helvetica" w:cs="Helvetica"/>
          <w:noProof/>
          <w:lang w:val="en-GB" w:eastAsia="en-GB"/>
        </w:rPr>
        <w:drawing>
          <wp:inline distT="0" distB="0" distL="0" distR="0" wp14:anchorId="03B0E4E5" wp14:editId="685F98E0">
            <wp:extent cx="2628900" cy="216789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77" cy="216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4016" w14:textId="6313FC5E" w:rsidR="00BA6C0B" w:rsidRDefault="00BA6C0B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</w:p>
    <w:p w14:paraId="245BC6C8" w14:textId="77777777" w:rsidR="00BA6C0B" w:rsidRDefault="00BA6C0B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b/>
        </w:rPr>
      </w:pPr>
      <w:r w:rsidRPr="00BA6C0B">
        <w:rPr>
          <w:rFonts w:ascii="Century Gothic" w:hAnsi="Century Gothic"/>
          <w:b/>
        </w:rPr>
        <w:lastRenderedPageBreak/>
        <w:t xml:space="preserve">Now and next board </w:t>
      </w:r>
    </w:p>
    <w:p w14:paraId="6FE5B51B" w14:textId="77777777" w:rsidR="00BA6C0B" w:rsidRDefault="00BA6C0B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bCs/>
        </w:rPr>
      </w:pPr>
      <w:r w:rsidRPr="00BA6C0B">
        <w:rPr>
          <w:rFonts w:ascii="Century Gothic" w:hAnsi="Century Gothic"/>
          <w:bCs/>
        </w:rPr>
        <w:t xml:space="preserve">Now and Next Board (sometimes referred to as ‘First and Then’) </w:t>
      </w:r>
    </w:p>
    <w:p w14:paraId="5A61AD77" w14:textId="77777777" w:rsidR="00BA6C0B" w:rsidRPr="00BA6C0B" w:rsidRDefault="00BA6C0B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u w:val="single"/>
          <w:lang w:val="en-GB"/>
        </w:rPr>
      </w:pPr>
    </w:p>
    <w:p w14:paraId="7048945B" w14:textId="77777777" w:rsidR="00BA6C0B" w:rsidRPr="00BA6C0B" w:rsidRDefault="00BA6C0B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u w:val="single"/>
          <w:lang w:val="en-GB"/>
        </w:rPr>
      </w:pPr>
      <w:r w:rsidRPr="00BA6C0B">
        <w:rPr>
          <w:rFonts w:ascii="Century Gothic" w:hAnsi="Century Gothic"/>
          <w:bCs/>
          <w:u w:val="single"/>
        </w:rPr>
        <w:t xml:space="preserve">What is a ‘Now and Next’ board? </w:t>
      </w:r>
    </w:p>
    <w:p w14:paraId="2B705701" w14:textId="77777777" w:rsidR="00BA6C0B" w:rsidRPr="00BA6C0B" w:rsidRDefault="00BA6C0B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lang w:val="en-GB"/>
        </w:rPr>
      </w:pPr>
      <w:r w:rsidRPr="00BA6C0B">
        <w:rPr>
          <w:rFonts w:ascii="Century Gothic" w:hAnsi="Century Gothic"/>
        </w:rPr>
        <w:t xml:space="preserve">The board has the words ‘Now’ on the left-hand side and ‘Next’ on the right-hand side with a space underneath to add a symbol or photograph. It could be described as a miniature version of a visual timetable and helps a child to move on from one activity to another. </w:t>
      </w:r>
    </w:p>
    <w:p w14:paraId="0FC6833B" w14:textId="77777777" w:rsidR="00BA6C0B" w:rsidRDefault="00BA6C0B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b/>
        </w:rPr>
      </w:pPr>
    </w:p>
    <w:p w14:paraId="4DA514F2" w14:textId="77777777" w:rsidR="00BA6C0B" w:rsidRDefault="00BA6C0B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b/>
        </w:rPr>
      </w:pPr>
      <w:r w:rsidRPr="00BA6C0B">
        <w:rPr>
          <w:rFonts w:ascii="Century Gothic" w:hAnsi="Century Gothic"/>
          <w:b/>
          <w:noProof/>
          <w:lang w:val="en-GB" w:eastAsia="en-GB"/>
        </w:rPr>
        <w:drawing>
          <wp:inline distT="0" distB="0" distL="0" distR="0" wp14:anchorId="7A47D92E" wp14:editId="3163AB14">
            <wp:extent cx="5486400" cy="2698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6FB0" w14:textId="77777777" w:rsidR="00BA6C0B" w:rsidRDefault="00BA6C0B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b/>
        </w:rPr>
      </w:pPr>
    </w:p>
    <w:p w14:paraId="0AC6A2BC" w14:textId="68CC2833" w:rsidR="00BA6C0B" w:rsidRPr="00BA6C0B" w:rsidRDefault="0068618B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b/>
        </w:rPr>
        <w:sectPr w:rsidR="00BA6C0B" w:rsidRPr="00BA6C0B" w:rsidSect="00C775C7">
          <w:footerReference w:type="even" r:id="rId10"/>
          <w:footerReference w:type="default" r:id="rId11"/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rFonts w:ascii="Century Gothic" w:hAnsi="Century Gothic"/>
          <w:b/>
        </w:rPr>
        <w:t xml:space="preserve"> </w:t>
      </w:r>
    </w:p>
    <w:p w14:paraId="015DBA14" w14:textId="77777777" w:rsidR="00A10333" w:rsidRPr="00A10333" w:rsidRDefault="00A10333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b/>
          <w:u w:val="single"/>
          <w:lang w:val="en-GB"/>
        </w:rPr>
      </w:pPr>
      <w:r w:rsidRPr="00A10333">
        <w:rPr>
          <w:rFonts w:ascii="Century Gothic" w:hAnsi="Century Gothic"/>
          <w:b/>
          <w:bCs/>
          <w:u w:val="single"/>
        </w:rPr>
        <w:t xml:space="preserve">Who might benefit from a ‘Now and Next’ board? </w:t>
      </w:r>
    </w:p>
    <w:p w14:paraId="03B83217" w14:textId="77777777" w:rsidR="0093068F" w:rsidRPr="00A10333" w:rsidRDefault="0093068F" w:rsidP="0068618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A10333">
        <w:rPr>
          <w:rFonts w:ascii="Century Gothic" w:hAnsi="Century Gothic"/>
        </w:rPr>
        <w:t xml:space="preserve">A child who has difficulty finishing one activity and starting another. </w:t>
      </w:r>
    </w:p>
    <w:p w14:paraId="3B940F01" w14:textId="6FF4AD53" w:rsidR="0093068F" w:rsidRPr="00D650D1" w:rsidRDefault="0093068F" w:rsidP="0068618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A10333">
        <w:rPr>
          <w:rFonts w:ascii="Century Gothic" w:hAnsi="Century Gothic"/>
        </w:rPr>
        <w:t xml:space="preserve">A child who is reluctant to participate in a particular activity, for example messy </w:t>
      </w:r>
      <w:r w:rsidRPr="00D650D1">
        <w:rPr>
          <w:rFonts w:ascii="Century Gothic" w:hAnsi="Century Gothic"/>
        </w:rPr>
        <w:t xml:space="preserve">play (in this case the second item on the board would be something which you know the child really enjoys) </w:t>
      </w:r>
    </w:p>
    <w:p w14:paraId="3A10627E" w14:textId="77777777" w:rsidR="0093068F" w:rsidRPr="00A10333" w:rsidRDefault="0093068F" w:rsidP="0068618B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  <w:r w:rsidRPr="00A10333">
        <w:rPr>
          <w:rFonts w:ascii="Century Gothic" w:hAnsi="Century Gothic"/>
        </w:rPr>
        <w:t xml:space="preserve">A child with limited attention skills. </w:t>
      </w:r>
    </w:p>
    <w:p w14:paraId="219F6068" w14:textId="77777777" w:rsidR="00A10333" w:rsidRPr="00A10333" w:rsidRDefault="00A10333" w:rsidP="0068618B">
      <w:pPr>
        <w:pStyle w:val="ListParagraph"/>
        <w:widowControl w:val="0"/>
        <w:autoSpaceDE w:val="0"/>
        <w:autoSpaceDN w:val="0"/>
        <w:adjustRightInd w:val="0"/>
        <w:ind w:right="4693"/>
        <w:jc w:val="both"/>
        <w:rPr>
          <w:rFonts w:ascii="Century Gothic" w:hAnsi="Century Gothic"/>
          <w:b/>
          <w:u w:val="single"/>
          <w:lang w:val="en-GB"/>
        </w:rPr>
      </w:pPr>
    </w:p>
    <w:p w14:paraId="7A422715" w14:textId="77777777" w:rsidR="00A10333" w:rsidRPr="00A10333" w:rsidRDefault="00A10333" w:rsidP="0068618B">
      <w:pPr>
        <w:widowControl w:val="0"/>
        <w:autoSpaceDE w:val="0"/>
        <w:autoSpaceDN w:val="0"/>
        <w:adjustRightInd w:val="0"/>
        <w:ind w:right="4693"/>
        <w:jc w:val="both"/>
        <w:rPr>
          <w:rFonts w:ascii="Century Gothic" w:hAnsi="Century Gothic"/>
          <w:b/>
          <w:u w:val="single"/>
          <w:lang w:val="en-GB"/>
        </w:rPr>
      </w:pPr>
      <w:r w:rsidRPr="00A10333">
        <w:rPr>
          <w:rFonts w:ascii="Century Gothic" w:hAnsi="Century Gothic"/>
          <w:b/>
          <w:bCs/>
          <w:u w:val="single"/>
        </w:rPr>
        <w:t xml:space="preserve">How does it work? </w:t>
      </w:r>
    </w:p>
    <w:p w14:paraId="56E23E66" w14:textId="77777777" w:rsidR="0093068F" w:rsidRDefault="0093068F" w:rsidP="0068618B">
      <w:pPr>
        <w:widowControl w:val="0"/>
        <w:autoSpaceDE w:val="0"/>
        <w:autoSpaceDN w:val="0"/>
        <w:adjustRightInd w:val="0"/>
        <w:ind w:right="4693"/>
        <w:jc w:val="both"/>
        <w:rPr>
          <w:rFonts w:ascii="Century Gothic" w:hAnsi="Century Gothic"/>
        </w:rPr>
      </w:pPr>
      <w:r w:rsidRPr="00A10333">
        <w:rPr>
          <w:rFonts w:ascii="Century Gothic" w:hAnsi="Century Gothic"/>
        </w:rPr>
        <w:t xml:space="preserve">Place a symbol on each side of the board. It’s a good idea to place an activity that really motivates the child on the ‘Next’ side of the board. This acts as a ‘reward’, something for the child to aim for. </w:t>
      </w:r>
    </w:p>
    <w:p w14:paraId="4080ACF1" w14:textId="77777777" w:rsidR="00A10333" w:rsidRPr="00A10333" w:rsidRDefault="00A10333" w:rsidP="0068618B">
      <w:pPr>
        <w:widowControl w:val="0"/>
        <w:autoSpaceDE w:val="0"/>
        <w:autoSpaceDN w:val="0"/>
        <w:adjustRightInd w:val="0"/>
        <w:ind w:right="4693"/>
        <w:jc w:val="both"/>
        <w:rPr>
          <w:rFonts w:ascii="Century Gothic" w:hAnsi="Century Gothic"/>
          <w:lang w:val="en-GB"/>
        </w:rPr>
      </w:pPr>
    </w:p>
    <w:p w14:paraId="237763E2" w14:textId="56631FF5" w:rsidR="00A10333" w:rsidRDefault="00A10333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 </w:t>
      </w:r>
      <w:r w:rsidRPr="00A10333">
        <w:rPr>
          <w:rFonts w:ascii="Century Gothic" w:hAnsi="Century Gothic"/>
        </w:rPr>
        <w:t>Show the child the board, point to each symbol individually and support t</w:t>
      </w:r>
      <w:r w:rsidR="00591952">
        <w:rPr>
          <w:rFonts w:ascii="Century Gothic" w:hAnsi="Century Gothic"/>
        </w:rPr>
        <w:t>he child by saying, “</w:t>
      </w:r>
      <w:r>
        <w:rPr>
          <w:rFonts w:ascii="Century Gothic" w:hAnsi="Century Gothic"/>
        </w:rPr>
        <w:t>cutting now….cars next”. It is important to r</w:t>
      </w:r>
      <w:r w:rsidRPr="00A10333">
        <w:rPr>
          <w:rFonts w:ascii="Century Gothic" w:hAnsi="Century Gothic"/>
        </w:rPr>
        <w:t xml:space="preserve">educe language by using key words only. </w:t>
      </w:r>
    </w:p>
    <w:p w14:paraId="363F8FC5" w14:textId="77777777" w:rsidR="00A10333" w:rsidRPr="00A10333" w:rsidRDefault="00A10333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lang w:val="en-GB"/>
        </w:rPr>
      </w:pPr>
    </w:p>
    <w:p w14:paraId="3F7B5B06" w14:textId="77777777" w:rsidR="00A10333" w:rsidRDefault="00A10333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  <w:r w:rsidRPr="00A10333">
        <w:rPr>
          <w:rFonts w:ascii="Century Gothic" w:hAnsi="Century Gothic"/>
        </w:rPr>
        <w:t xml:space="preserve">When the child has engaged with the gluing activity for some time the adult should inform the child by saying “gluing finished... now cars” whilst pointing to the next symbol. </w:t>
      </w:r>
    </w:p>
    <w:p w14:paraId="7A5FC294" w14:textId="77777777" w:rsidR="00A10333" w:rsidRPr="00A10333" w:rsidRDefault="00A10333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lang w:val="en-GB"/>
        </w:rPr>
      </w:pPr>
    </w:p>
    <w:p w14:paraId="46B899F5" w14:textId="77777777" w:rsidR="00A10333" w:rsidRPr="00A10333" w:rsidRDefault="00A10333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lang w:val="en-GB"/>
        </w:rPr>
      </w:pPr>
      <w:r w:rsidRPr="00A10333">
        <w:rPr>
          <w:rFonts w:ascii="Century Gothic" w:hAnsi="Century Gothic"/>
        </w:rPr>
        <w:t xml:space="preserve">Encourage the child to move on by supporting them to “post” the now symbol into a box or turning it over before moving onto the next activity </w:t>
      </w:r>
    </w:p>
    <w:p w14:paraId="32F71EF3" w14:textId="77777777" w:rsidR="00F74D3C" w:rsidRPr="00A10333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</w:p>
    <w:p w14:paraId="4D6B2D0A" w14:textId="77777777" w:rsidR="00F74D3C" w:rsidRPr="00A10333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</w:p>
    <w:p w14:paraId="23ABAD87" w14:textId="77777777" w:rsidR="00F74D3C" w:rsidRPr="00A10333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</w:rPr>
      </w:pPr>
    </w:p>
    <w:p w14:paraId="02782C22" w14:textId="1008E7AC" w:rsidR="00F74D3C" w:rsidRPr="00591952" w:rsidRDefault="00B772AB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Haymer</w:t>
      </w:r>
      <w:bookmarkStart w:id="0" w:name="_GoBack"/>
      <w:bookmarkEnd w:id="0"/>
      <w:r w:rsidR="00591952" w:rsidRPr="00591952">
        <w:rPr>
          <w:rFonts w:ascii="Century Gothic" w:hAnsi="Century Gothic"/>
          <w:b/>
        </w:rPr>
        <w:t>le SLT team</w:t>
      </w:r>
    </w:p>
    <w:p w14:paraId="5741CB33" w14:textId="77777777" w:rsidR="00F74D3C" w:rsidRPr="00591952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/>
          <w:b/>
        </w:rPr>
      </w:pPr>
    </w:p>
    <w:p w14:paraId="121D3BE0" w14:textId="77777777" w:rsidR="00F74D3C" w:rsidRPr="00591952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 w:cs="Arial"/>
          <w:b/>
          <w:sz w:val="26"/>
          <w:szCs w:val="26"/>
        </w:rPr>
      </w:pPr>
    </w:p>
    <w:p w14:paraId="068EAA6A" w14:textId="77777777" w:rsidR="00F74D3C" w:rsidRDefault="00F74D3C" w:rsidP="0068618B">
      <w:pPr>
        <w:pStyle w:val="ListParagraph"/>
        <w:widowControl w:val="0"/>
        <w:autoSpaceDE w:val="0"/>
        <w:autoSpaceDN w:val="0"/>
        <w:adjustRightInd w:val="0"/>
        <w:ind w:left="0" w:right="4693"/>
        <w:jc w:val="both"/>
        <w:rPr>
          <w:rFonts w:ascii="Century Gothic" w:hAnsi="Century Gothic" w:cs="Arial"/>
          <w:sz w:val="26"/>
          <w:szCs w:val="26"/>
        </w:rPr>
      </w:pPr>
    </w:p>
    <w:p w14:paraId="2A2C542A" w14:textId="77777777" w:rsidR="00F74D3C" w:rsidRPr="008B7AAF" w:rsidRDefault="00F74D3C" w:rsidP="0068618B">
      <w:pPr>
        <w:jc w:val="both"/>
        <w:rPr>
          <w:rFonts w:ascii="Century Gothic" w:hAnsi="Century Gothic"/>
          <w:b/>
        </w:rPr>
      </w:pPr>
    </w:p>
    <w:p w14:paraId="01A596D2" w14:textId="77777777" w:rsidR="00F74D3C" w:rsidRDefault="00F74D3C" w:rsidP="0068618B">
      <w:pPr>
        <w:jc w:val="both"/>
        <w:rPr>
          <w:rFonts w:ascii="Century Gothic" w:hAnsi="Century Gothic"/>
          <w:b/>
          <w:u w:val="single"/>
        </w:rPr>
        <w:sectPr w:rsidR="00F74D3C" w:rsidSect="00F74D3C">
          <w:headerReference w:type="default" r:id="rId12"/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4897954F" w14:textId="77777777" w:rsidR="008B7AAF" w:rsidRPr="008B7AAF" w:rsidRDefault="008B7AAF" w:rsidP="0068618B">
      <w:pPr>
        <w:jc w:val="both"/>
        <w:rPr>
          <w:rFonts w:ascii="Century Gothic" w:hAnsi="Century Gothic"/>
          <w:b/>
        </w:rPr>
      </w:pPr>
    </w:p>
    <w:sectPr w:rsidR="008B7AAF" w:rsidRPr="008B7AAF" w:rsidSect="00F74D3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4059D0" w14:textId="77777777" w:rsidR="009E2488" w:rsidRDefault="009E2488" w:rsidP="008B7AAF">
      <w:r>
        <w:separator/>
      </w:r>
    </w:p>
  </w:endnote>
  <w:endnote w:type="continuationSeparator" w:id="0">
    <w:p w14:paraId="5F884B41" w14:textId="77777777" w:rsidR="009E2488" w:rsidRDefault="009E2488" w:rsidP="008B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1DCB99" w14:textId="77777777" w:rsidR="0093068F" w:rsidRDefault="0093068F" w:rsidP="009306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189F13" w14:textId="77777777" w:rsidR="0093068F" w:rsidRDefault="0093068F" w:rsidP="00A1033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5E9B3" w14:textId="427B0BAE" w:rsidR="0093068F" w:rsidRDefault="0093068F" w:rsidP="009306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772AB">
      <w:rPr>
        <w:rStyle w:val="PageNumber"/>
        <w:noProof/>
      </w:rPr>
      <w:t>2</w:t>
    </w:r>
    <w:r>
      <w:rPr>
        <w:rStyle w:val="PageNumber"/>
      </w:rPr>
      <w:fldChar w:fldCharType="end"/>
    </w:r>
  </w:p>
  <w:p w14:paraId="66C34E6B" w14:textId="77777777" w:rsidR="0093068F" w:rsidRDefault="0093068F" w:rsidP="00A1033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2FF3B" w14:textId="77777777" w:rsidR="009E2488" w:rsidRDefault="009E2488" w:rsidP="008B7AAF">
      <w:r>
        <w:separator/>
      </w:r>
    </w:p>
  </w:footnote>
  <w:footnote w:type="continuationSeparator" w:id="0">
    <w:p w14:paraId="484DF647" w14:textId="77777777" w:rsidR="009E2488" w:rsidRDefault="009E2488" w:rsidP="008B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6A3D6" w14:textId="77777777" w:rsidR="0093068F" w:rsidRDefault="009306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5142"/>
    <w:multiLevelType w:val="hybridMultilevel"/>
    <w:tmpl w:val="190C691E"/>
    <w:lvl w:ilvl="0" w:tplc="14BE0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AC6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842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ACE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DE2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CA63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165F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9E4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72C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B550F5"/>
    <w:multiLevelType w:val="hybridMultilevel"/>
    <w:tmpl w:val="1C5085A4"/>
    <w:lvl w:ilvl="0" w:tplc="71C2A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82A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9E6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A66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9E1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BA8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0C3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20D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8CF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EF438A"/>
    <w:multiLevelType w:val="hybridMultilevel"/>
    <w:tmpl w:val="698E07B2"/>
    <w:lvl w:ilvl="0" w:tplc="D0C0D82A">
      <w:start w:val="1"/>
      <w:numFmt w:val="lowerLetter"/>
      <w:lvlText w:val="%1)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A2A0A"/>
    <w:multiLevelType w:val="hybridMultilevel"/>
    <w:tmpl w:val="0420872A"/>
    <w:lvl w:ilvl="0" w:tplc="EFCE4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4C1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7C3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B2F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AC8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E41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4A2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54D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D62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A320156"/>
    <w:multiLevelType w:val="hybridMultilevel"/>
    <w:tmpl w:val="CCC8B9DE"/>
    <w:lvl w:ilvl="0" w:tplc="0AB63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789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0445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F01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70C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E816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E087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625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ECF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CB22FAE"/>
    <w:multiLevelType w:val="hybridMultilevel"/>
    <w:tmpl w:val="DE9A6A00"/>
    <w:lvl w:ilvl="0" w:tplc="040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AAF"/>
    <w:rsid w:val="00066D1C"/>
    <w:rsid w:val="000C7051"/>
    <w:rsid w:val="002A50DD"/>
    <w:rsid w:val="00591952"/>
    <w:rsid w:val="0068618B"/>
    <w:rsid w:val="006C5DA1"/>
    <w:rsid w:val="008B7AAF"/>
    <w:rsid w:val="0093068F"/>
    <w:rsid w:val="009E2488"/>
    <w:rsid w:val="00A10333"/>
    <w:rsid w:val="00B772AB"/>
    <w:rsid w:val="00BA6C0B"/>
    <w:rsid w:val="00C775C7"/>
    <w:rsid w:val="00D650D1"/>
    <w:rsid w:val="00DF3B7D"/>
    <w:rsid w:val="00F7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1B4787"/>
  <w14:defaultImageDpi w14:val="300"/>
  <w15:docId w15:val="{54E85E4B-669B-4FC0-81E8-C5080C000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7A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AAF"/>
  </w:style>
  <w:style w:type="paragraph" w:styleId="Footer">
    <w:name w:val="footer"/>
    <w:basedOn w:val="Normal"/>
    <w:link w:val="FooterChar"/>
    <w:uiPriority w:val="99"/>
    <w:unhideWhenUsed/>
    <w:rsid w:val="008B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AAF"/>
  </w:style>
  <w:style w:type="paragraph" w:styleId="BalloonText">
    <w:name w:val="Balloon Text"/>
    <w:basedOn w:val="Normal"/>
    <w:link w:val="BalloonTextChar"/>
    <w:uiPriority w:val="99"/>
    <w:semiHidden/>
    <w:unhideWhenUsed/>
    <w:rsid w:val="00BA6C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C0B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103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3373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688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967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337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391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98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2203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3872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387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852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79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177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53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434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55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669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615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406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52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6807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46B418-73CD-4B70-B150-DCB0CD903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Meera Mehta</Company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Meera Mehta</dc:creator>
  <cp:lastModifiedBy>Leon</cp:lastModifiedBy>
  <cp:revision>2</cp:revision>
  <dcterms:created xsi:type="dcterms:W3CDTF">2018-11-19T14:51:00Z</dcterms:created>
  <dcterms:modified xsi:type="dcterms:W3CDTF">2018-11-19T14:51:00Z</dcterms:modified>
</cp:coreProperties>
</file>